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jc w:val="lef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681"/>
        <w:gridCol w:w="2357"/>
        <w:gridCol w:w="2722"/>
        <w:gridCol w:w="2314"/>
      </w:tblGrid>
      <w:tr w:rsidR="00030071" w:rsidRPr="0055220A" w14:paraId="255BD8F4" w14:textId="77777777" w:rsidTr="008628ED">
        <w:trPr>
          <w:trHeight w:val="576"/>
          <w:jc w:val="left"/>
        </w:trPr>
        <w:tc>
          <w:tcPr>
            <w:tcW w:w="10310" w:type="dxa"/>
            <w:gridSpan w:val="4"/>
            <w:shd w:val="clear" w:color="auto" w:fill="auto"/>
            <w:vAlign w:val="center"/>
          </w:tcPr>
          <w:p w14:paraId="118D39EF" w14:textId="77777777" w:rsidR="00D86421" w:rsidRPr="0055220A" w:rsidRDefault="00D86421" w:rsidP="00096D47">
            <w:pPr>
              <w:pStyle w:val="Heading2"/>
              <w:framePr w:hSpace="0" w:wrap="auto" w:xAlign="left" w:yAlign="inline"/>
              <w:jc w:val="left"/>
              <w:outlineLvl w:val="1"/>
              <w:rPr>
                <w:rFonts w:asciiTheme="majorHAnsi" w:hAnsiTheme="majorHAnsi" w:cstheme="majorHAnsi"/>
                <w:sz w:val="16"/>
              </w:rPr>
            </w:pPr>
            <w:bookmarkStart w:id="0" w:name="_GoBack"/>
            <w:bookmarkEnd w:id="0"/>
          </w:p>
          <w:p w14:paraId="71F43421" w14:textId="77777777" w:rsidR="00D86421" w:rsidRPr="0055220A" w:rsidRDefault="007C38D8" w:rsidP="00E53D09">
            <w:pPr>
              <w:pStyle w:val="Heading1"/>
              <w:outlineLvl w:val="0"/>
              <w:rPr>
                <w:rFonts w:cstheme="majorHAnsi"/>
                <w:sz w:val="16"/>
                <w:szCs w:val="20"/>
              </w:rPr>
            </w:pPr>
            <w:r w:rsidRPr="0055220A">
              <w:rPr>
                <w:rFonts w:cstheme="majorHAnsi"/>
                <w:noProof/>
                <w:sz w:val="16"/>
                <w:szCs w:val="20"/>
              </w:rPr>
              <w:drawing>
                <wp:inline distT="0" distB="0" distL="0" distR="0" wp14:anchorId="32CEFB91" wp14:editId="4995ABD6">
                  <wp:extent cx="1914525" cy="677594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 Rivers Iron and Metal 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67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80B991" w14:textId="77777777" w:rsidR="00096D47" w:rsidRPr="0055220A" w:rsidRDefault="002A5959" w:rsidP="00096D4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b/>
                <w:bCs/>
                <w:color w:val="081B51"/>
              </w:rPr>
              <w:t>119 Commercial St., Mineral Wells, WV </w:t>
            </w:r>
            <w:r>
              <w:rPr>
                <w:rStyle w:val="spacer"/>
                <w:b/>
                <w:bCs/>
                <w:color w:val="081B51"/>
              </w:rPr>
              <w:t>  •  </w:t>
            </w:r>
            <w:r>
              <w:rPr>
                <w:b/>
                <w:bCs/>
                <w:color w:val="081B51"/>
              </w:rPr>
              <w:t> </w:t>
            </w:r>
            <w:hyperlink r:id="rId7" w:history="1">
              <w:r>
                <w:rPr>
                  <w:rStyle w:val="Hyperlink"/>
                  <w:b/>
                  <w:bCs/>
                  <w:color w:val="081B51"/>
                </w:rPr>
                <w:t>(304) 489-2338</w:t>
              </w:r>
            </w:hyperlink>
          </w:p>
        </w:tc>
      </w:tr>
      <w:tr w:rsidR="00D86421" w:rsidRPr="0055220A" w14:paraId="18D16EFE" w14:textId="77777777" w:rsidTr="008628ED">
        <w:trPr>
          <w:trHeight w:val="230"/>
          <w:jc w:val="left"/>
        </w:trPr>
        <w:tc>
          <w:tcPr>
            <w:tcW w:w="10310" w:type="dxa"/>
            <w:gridSpan w:val="4"/>
            <w:shd w:val="clear" w:color="auto" w:fill="F2F2F2" w:themeFill="background1" w:themeFillShade="F2"/>
            <w:vAlign w:val="center"/>
          </w:tcPr>
          <w:p w14:paraId="4F9EC3FC" w14:textId="77777777" w:rsidR="00D86421" w:rsidRPr="0055220A" w:rsidRDefault="00D86421" w:rsidP="00E53D09">
            <w:pPr>
              <w:pStyle w:val="SectionHeading"/>
              <w:rPr>
                <w:rFonts w:cstheme="majorHAnsi"/>
                <w:szCs w:val="20"/>
              </w:rPr>
            </w:pPr>
            <w:r w:rsidRPr="0055220A">
              <w:rPr>
                <w:rFonts w:cstheme="majorHAnsi"/>
                <w:szCs w:val="20"/>
              </w:rPr>
              <w:t>Business Contact Information</w:t>
            </w:r>
          </w:p>
        </w:tc>
      </w:tr>
      <w:tr w:rsidR="00D86421" w:rsidRPr="0055220A" w14:paraId="36453D7A" w14:textId="77777777" w:rsidTr="008628ED">
        <w:trPr>
          <w:trHeight w:val="230"/>
          <w:jc w:val="left"/>
        </w:trPr>
        <w:tc>
          <w:tcPr>
            <w:tcW w:w="10310" w:type="dxa"/>
            <w:gridSpan w:val="4"/>
            <w:vAlign w:val="center"/>
          </w:tcPr>
          <w:p w14:paraId="359BD4F3" w14:textId="77777777" w:rsidR="00D86421" w:rsidRPr="0055220A" w:rsidRDefault="008628ED" w:rsidP="00A61A0F">
            <w:pPr>
              <w:rPr>
                <w:rFonts w:asciiTheme="majorHAnsi" w:hAnsiTheme="majorHAnsi" w:cstheme="majorHAnsi"/>
              </w:rPr>
            </w:pPr>
            <w:r w:rsidRPr="0055220A">
              <w:rPr>
                <w:rFonts w:asciiTheme="majorHAnsi" w:hAnsiTheme="majorHAnsi" w:cstheme="majorHAnsi"/>
              </w:rPr>
              <w:t>Company name:</w:t>
            </w:r>
            <w:r w:rsidR="00890E21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D86421" w:rsidRPr="0055220A" w14:paraId="51CB95F4" w14:textId="77777777" w:rsidTr="008628ED">
        <w:trPr>
          <w:trHeight w:val="230"/>
          <w:jc w:val="left"/>
        </w:trPr>
        <w:tc>
          <w:tcPr>
            <w:tcW w:w="10310" w:type="dxa"/>
            <w:gridSpan w:val="4"/>
            <w:vAlign w:val="center"/>
          </w:tcPr>
          <w:p w14:paraId="19544AF0" w14:textId="77777777" w:rsidR="00D86421" w:rsidRPr="0055220A" w:rsidRDefault="008628ED" w:rsidP="008628ED">
            <w:pPr>
              <w:rPr>
                <w:rFonts w:asciiTheme="majorHAnsi" w:hAnsiTheme="majorHAnsi" w:cstheme="majorHAnsi"/>
              </w:rPr>
            </w:pPr>
            <w:r w:rsidRPr="0055220A">
              <w:rPr>
                <w:rFonts w:asciiTheme="majorHAnsi" w:hAnsiTheme="majorHAnsi" w:cstheme="majorHAnsi"/>
              </w:rPr>
              <w:t>Company Contact/Title:</w:t>
            </w:r>
            <w:r w:rsidR="00D62652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D86421" w:rsidRPr="0055220A" w14:paraId="5D42DD3E" w14:textId="77777777" w:rsidTr="008628ED">
        <w:trPr>
          <w:trHeight w:val="230"/>
          <w:jc w:val="left"/>
        </w:trPr>
        <w:tc>
          <w:tcPr>
            <w:tcW w:w="2744" w:type="dxa"/>
            <w:vAlign w:val="center"/>
          </w:tcPr>
          <w:p w14:paraId="0A449766" w14:textId="77777777" w:rsidR="00D86421" w:rsidRPr="0055220A" w:rsidRDefault="00D86421" w:rsidP="00E53D09">
            <w:pPr>
              <w:rPr>
                <w:rFonts w:asciiTheme="majorHAnsi" w:hAnsiTheme="majorHAnsi" w:cstheme="majorHAnsi"/>
              </w:rPr>
            </w:pPr>
            <w:r w:rsidRPr="0055220A">
              <w:rPr>
                <w:rFonts w:asciiTheme="majorHAnsi" w:hAnsiTheme="majorHAnsi" w:cstheme="majorHAnsi"/>
              </w:rPr>
              <w:t>Phone:</w:t>
            </w:r>
          </w:p>
        </w:tc>
        <w:tc>
          <w:tcPr>
            <w:tcW w:w="2411" w:type="dxa"/>
            <w:vAlign w:val="center"/>
          </w:tcPr>
          <w:p w14:paraId="0470CACC" w14:textId="77777777" w:rsidR="00D86421" w:rsidRPr="0055220A" w:rsidRDefault="00D86421" w:rsidP="00E53D09">
            <w:pPr>
              <w:rPr>
                <w:rFonts w:asciiTheme="majorHAnsi" w:hAnsiTheme="majorHAnsi" w:cstheme="majorHAnsi"/>
              </w:rPr>
            </w:pPr>
            <w:r w:rsidRPr="0055220A">
              <w:rPr>
                <w:rFonts w:asciiTheme="majorHAnsi" w:hAnsiTheme="majorHAnsi" w:cstheme="majorHAnsi"/>
              </w:rPr>
              <w:t>Fax:</w:t>
            </w:r>
          </w:p>
        </w:tc>
        <w:tc>
          <w:tcPr>
            <w:tcW w:w="5155" w:type="dxa"/>
            <w:gridSpan w:val="2"/>
            <w:vAlign w:val="center"/>
          </w:tcPr>
          <w:p w14:paraId="7620A40F" w14:textId="77777777" w:rsidR="00D86421" w:rsidRPr="0055220A" w:rsidRDefault="00D86421" w:rsidP="00E53D09">
            <w:pPr>
              <w:rPr>
                <w:rFonts w:asciiTheme="majorHAnsi" w:hAnsiTheme="majorHAnsi" w:cstheme="majorHAnsi"/>
              </w:rPr>
            </w:pPr>
            <w:r w:rsidRPr="0055220A">
              <w:rPr>
                <w:rFonts w:asciiTheme="majorHAnsi" w:hAnsiTheme="majorHAnsi" w:cstheme="majorHAnsi"/>
              </w:rPr>
              <w:t>E-</w:t>
            </w:r>
            <w:r w:rsidR="00B87390" w:rsidRPr="0055220A">
              <w:rPr>
                <w:rFonts w:asciiTheme="majorHAnsi" w:hAnsiTheme="majorHAnsi" w:cstheme="majorHAnsi"/>
              </w:rPr>
              <w:t>m</w:t>
            </w:r>
            <w:r w:rsidRPr="0055220A">
              <w:rPr>
                <w:rFonts w:asciiTheme="majorHAnsi" w:hAnsiTheme="majorHAnsi" w:cstheme="majorHAnsi"/>
              </w:rPr>
              <w:t>ail:</w:t>
            </w:r>
          </w:p>
        </w:tc>
      </w:tr>
      <w:tr w:rsidR="00D86421" w:rsidRPr="0055220A" w14:paraId="355FD7DF" w14:textId="77777777" w:rsidTr="008628ED">
        <w:trPr>
          <w:trHeight w:val="230"/>
          <w:jc w:val="left"/>
        </w:trPr>
        <w:tc>
          <w:tcPr>
            <w:tcW w:w="10310" w:type="dxa"/>
            <w:gridSpan w:val="4"/>
            <w:vAlign w:val="center"/>
          </w:tcPr>
          <w:p w14:paraId="692E6EDC" w14:textId="77777777" w:rsidR="00D86421" w:rsidRPr="0055220A" w:rsidRDefault="008628ED" w:rsidP="00620ED4">
            <w:pPr>
              <w:rPr>
                <w:rFonts w:asciiTheme="majorHAnsi" w:hAnsiTheme="majorHAnsi" w:cstheme="majorHAnsi"/>
              </w:rPr>
            </w:pPr>
            <w:r w:rsidRPr="0055220A">
              <w:rPr>
                <w:rFonts w:asciiTheme="majorHAnsi" w:hAnsiTheme="majorHAnsi" w:cstheme="majorHAnsi"/>
              </w:rPr>
              <w:t>Service Location Address:</w:t>
            </w:r>
            <w:r w:rsidR="00D62652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D86421" w:rsidRPr="0055220A" w14:paraId="6FDABA4E" w14:textId="77777777" w:rsidTr="008628ED">
        <w:trPr>
          <w:trHeight w:val="230"/>
          <w:jc w:val="left"/>
        </w:trPr>
        <w:tc>
          <w:tcPr>
            <w:tcW w:w="5155" w:type="dxa"/>
            <w:gridSpan w:val="2"/>
            <w:vAlign w:val="center"/>
          </w:tcPr>
          <w:p w14:paraId="38E959B5" w14:textId="77777777" w:rsidR="00D86421" w:rsidRPr="0055220A" w:rsidRDefault="00D86421" w:rsidP="00E53D09">
            <w:pPr>
              <w:rPr>
                <w:rFonts w:asciiTheme="majorHAnsi" w:hAnsiTheme="majorHAnsi" w:cstheme="majorHAnsi"/>
              </w:rPr>
            </w:pPr>
            <w:r w:rsidRPr="0055220A">
              <w:rPr>
                <w:rFonts w:asciiTheme="majorHAnsi" w:hAnsiTheme="majorHAnsi" w:cstheme="majorHAnsi"/>
              </w:rPr>
              <w:t>City:</w:t>
            </w:r>
            <w:r w:rsidR="00620ED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791" w:type="dxa"/>
            <w:vAlign w:val="center"/>
          </w:tcPr>
          <w:p w14:paraId="6B234A78" w14:textId="77777777" w:rsidR="00D86421" w:rsidRPr="0055220A" w:rsidRDefault="00D86421" w:rsidP="00D62652">
            <w:pPr>
              <w:rPr>
                <w:rFonts w:asciiTheme="majorHAnsi" w:hAnsiTheme="majorHAnsi" w:cstheme="majorHAnsi"/>
              </w:rPr>
            </w:pPr>
            <w:r w:rsidRPr="0055220A">
              <w:rPr>
                <w:rFonts w:asciiTheme="majorHAnsi" w:hAnsiTheme="majorHAnsi" w:cstheme="majorHAnsi"/>
              </w:rPr>
              <w:t>State:</w:t>
            </w:r>
          </w:p>
        </w:tc>
        <w:tc>
          <w:tcPr>
            <w:tcW w:w="2364" w:type="dxa"/>
            <w:vAlign w:val="center"/>
          </w:tcPr>
          <w:p w14:paraId="43ECD601" w14:textId="77777777" w:rsidR="00D86421" w:rsidRPr="0055220A" w:rsidRDefault="00D86421" w:rsidP="00620ED4">
            <w:pPr>
              <w:rPr>
                <w:rFonts w:asciiTheme="majorHAnsi" w:hAnsiTheme="majorHAnsi" w:cstheme="majorHAnsi"/>
              </w:rPr>
            </w:pPr>
            <w:r w:rsidRPr="0055220A">
              <w:rPr>
                <w:rFonts w:asciiTheme="majorHAnsi" w:hAnsiTheme="majorHAnsi" w:cstheme="majorHAnsi"/>
              </w:rPr>
              <w:t>ZIP</w:t>
            </w:r>
            <w:r w:rsidR="00B87390" w:rsidRPr="0055220A">
              <w:rPr>
                <w:rFonts w:asciiTheme="majorHAnsi" w:hAnsiTheme="majorHAnsi" w:cstheme="majorHAnsi"/>
              </w:rPr>
              <w:t xml:space="preserve"> Code</w:t>
            </w:r>
            <w:r w:rsidRPr="0055220A">
              <w:rPr>
                <w:rFonts w:asciiTheme="majorHAnsi" w:hAnsiTheme="majorHAnsi" w:cstheme="majorHAnsi"/>
              </w:rPr>
              <w:t>:</w:t>
            </w:r>
            <w:r w:rsidR="00D62652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D86421" w:rsidRPr="0055220A" w14:paraId="2D7EC58A" w14:textId="77777777" w:rsidTr="008628ED">
        <w:trPr>
          <w:trHeight w:val="230"/>
          <w:jc w:val="left"/>
        </w:trPr>
        <w:tc>
          <w:tcPr>
            <w:tcW w:w="10310" w:type="dxa"/>
            <w:gridSpan w:val="4"/>
            <w:vAlign w:val="center"/>
          </w:tcPr>
          <w:p w14:paraId="352A294A" w14:textId="77777777" w:rsidR="00D86421" w:rsidRPr="0055220A" w:rsidRDefault="008628ED" w:rsidP="00620ED4">
            <w:pPr>
              <w:rPr>
                <w:rFonts w:asciiTheme="majorHAnsi" w:hAnsiTheme="majorHAnsi" w:cstheme="majorHAnsi"/>
              </w:rPr>
            </w:pPr>
            <w:r w:rsidRPr="0055220A">
              <w:rPr>
                <w:rFonts w:asciiTheme="majorHAnsi" w:hAnsiTheme="majorHAnsi" w:cstheme="majorHAnsi"/>
              </w:rPr>
              <w:t>First Date of Service</w:t>
            </w:r>
            <w:r w:rsidR="00D86421" w:rsidRPr="0055220A">
              <w:rPr>
                <w:rFonts w:asciiTheme="majorHAnsi" w:hAnsiTheme="majorHAnsi" w:cstheme="majorHAnsi"/>
              </w:rPr>
              <w:t>:</w:t>
            </w:r>
          </w:p>
        </w:tc>
      </w:tr>
      <w:tr w:rsidR="00030071" w:rsidRPr="0055220A" w14:paraId="3577A360" w14:textId="77777777" w:rsidTr="008628ED">
        <w:trPr>
          <w:trHeight w:val="230"/>
          <w:jc w:val="left"/>
        </w:trPr>
        <w:tc>
          <w:tcPr>
            <w:tcW w:w="2744" w:type="dxa"/>
            <w:vAlign w:val="center"/>
          </w:tcPr>
          <w:p w14:paraId="736D07CF" w14:textId="77777777" w:rsidR="00D86421" w:rsidRPr="0055220A" w:rsidRDefault="008628ED" w:rsidP="00E53D09">
            <w:pPr>
              <w:rPr>
                <w:rFonts w:asciiTheme="majorHAnsi" w:hAnsiTheme="majorHAnsi" w:cstheme="majorHAnsi"/>
              </w:rPr>
            </w:pPr>
            <w:r w:rsidRPr="0055220A">
              <w:rPr>
                <w:rFonts w:asciiTheme="majorHAnsi" w:hAnsiTheme="majorHAnsi" w:cstheme="majorHAnsi"/>
              </w:rPr>
              <w:t>Service Description:</w:t>
            </w:r>
          </w:p>
        </w:tc>
        <w:tc>
          <w:tcPr>
            <w:tcW w:w="2411" w:type="dxa"/>
            <w:vAlign w:val="center"/>
          </w:tcPr>
          <w:p w14:paraId="38D197BF" w14:textId="77777777" w:rsidR="00D86421" w:rsidRPr="0055220A" w:rsidRDefault="008628ED" w:rsidP="00E53D09">
            <w:pPr>
              <w:rPr>
                <w:rFonts w:asciiTheme="majorHAnsi" w:hAnsiTheme="majorHAnsi" w:cstheme="majorHAnsi"/>
              </w:rPr>
            </w:pPr>
            <w:r w:rsidRPr="0055220A">
              <w:rPr>
                <w:rFonts w:asciiTheme="majorHAnsi" w:hAnsiTheme="majorHAnsi" w:cstheme="majorHAnsi"/>
              </w:rPr>
              <w:t xml:space="preserve">Temporary Project requiring container drops </w:t>
            </w:r>
          </w:p>
        </w:tc>
        <w:tc>
          <w:tcPr>
            <w:tcW w:w="2791" w:type="dxa"/>
            <w:vAlign w:val="center"/>
          </w:tcPr>
          <w:p w14:paraId="5BB7447D" w14:textId="77777777" w:rsidR="00D86421" w:rsidRPr="0055220A" w:rsidRDefault="008628ED" w:rsidP="00E53D09">
            <w:pPr>
              <w:rPr>
                <w:rFonts w:asciiTheme="majorHAnsi" w:hAnsiTheme="majorHAnsi" w:cstheme="majorHAnsi"/>
              </w:rPr>
            </w:pPr>
            <w:r w:rsidRPr="0055220A">
              <w:rPr>
                <w:rFonts w:asciiTheme="majorHAnsi" w:hAnsiTheme="majorHAnsi" w:cstheme="majorHAnsi"/>
              </w:rPr>
              <w:t xml:space="preserve">Temporary Project requiring Live Load </w:t>
            </w:r>
          </w:p>
        </w:tc>
        <w:tc>
          <w:tcPr>
            <w:tcW w:w="2364" w:type="dxa"/>
            <w:vAlign w:val="center"/>
          </w:tcPr>
          <w:p w14:paraId="20CB61E7" w14:textId="77777777" w:rsidR="00D86421" w:rsidRPr="0055220A" w:rsidRDefault="008628ED" w:rsidP="00E53D09">
            <w:pPr>
              <w:rPr>
                <w:rFonts w:asciiTheme="majorHAnsi" w:hAnsiTheme="majorHAnsi" w:cstheme="majorHAnsi"/>
              </w:rPr>
            </w:pPr>
            <w:r w:rsidRPr="0055220A">
              <w:rPr>
                <w:rFonts w:asciiTheme="majorHAnsi" w:hAnsiTheme="majorHAnsi" w:cstheme="majorHAnsi"/>
              </w:rPr>
              <w:t>Ongoing Project requiring container drop/swaps</w:t>
            </w:r>
          </w:p>
        </w:tc>
      </w:tr>
      <w:tr w:rsidR="00E9225D" w:rsidRPr="0055220A" w14:paraId="1845C17A" w14:textId="77777777" w:rsidTr="001C6BC3">
        <w:trPr>
          <w:trHeight w:val="230"/>
          <w:jc w:val="left"/>
        </w:trPr>
        <w:tc>
          <w:tcPr>
            <w:tcW w:w="10310" w:type="dxa"/>
            <w:gridSpan w:val="4"/>
            <w:vAlign w:val="center"/>
          </w:tcPr>
          <w:p w14:paraId="49C36627" w14:textId="77777777" w:rsidR="00E9225D" w:rsidRPr="0055220A" w:rsidRDefault="00E9225D" w:rsidP="00E53D09">
            <w:pPr>
              <w:rPr>
                <w:rFonts w:asciiTheme="majorHAnsi" w:hAnsiTheme="majorHAnsi" w:cstheme="majorHAnsi"/>
              </w:rPr>
            </w:pPr>
            <w:r w:rsidRPr="0055220A">
              <w:rPr>
                <w:rFonts w:asciiTheme="majorHAnsi" w:hAnsiTheme="majorHAnsi" w:cstheme="majorHAnsi"/>
              </w:rPr>
              <w:t>Notes:</w:t>
            </w:r>
          </w:p>
          <w:p w14:paraId="6832BC8F" w14:textId="77777777" w:rsidR="00E9225D" w:rsidRPr="0055220A" w:rsidRDefault="00E9225D" w:rsidP="00E53D09">
            <w:pPr>
              <w:rPr>
                <w:rFonts w:asciiTheme="majorHAnsi" w:hAnsiTheme="majorHAnsi" w:cstheme="majorHAnsi"/>
              </w:rPr>
            </w:pPr>
          </w:p>
          <w:p w14:paraId="7D78A458" w14:textId="77777777" w:rsidR="00E9225D" w:rsidRPr="0055220A" w:rsidRDefault="00E9225D" w:rsidP="00E53D09">
            <w:pPr>
              <w:rPr>
                <w:rFonts w:asciiTheme="majorHAnsi" w:hAnsiTheme="majorHAnsi" w:cstheme="majorHAnsi"/>
              </w:rPr>
            </w:pPr>
          </w:p>
        </w:tc>
      </w:tr>
      <w:tr w:rsidR="00E9225D" w:rsidRPr="0055220A" w14:paraId="1D600B3B" w14:textId="77777777" w:rsidTr="00E9225D">
        <w:trPr>
          <w:trHeight w:val="254"/>
          <w:jc w:val="left"/>
        </w:trPr>
        <w:tc>
          <w:tcPr>
            <w:tcW w:w="10310" w:type="dxa"/>
            <w:gridSpan w:val="4"/>
            <w:shd w:val="clear" w:color="auto" w:fill="F2F2F2" w:themeFill="background1" w:themeFillShade="F2"/>
            <w:vAlign w:val="center"/>
          </w:tcPr>
          <w:p w14:paraId="471C2263" w14:textId="77777777" w:rsidR="00E9225D" w:rsidRPr="0055220A" w:rsidRDefault="00E9225D" w:rsidP="00E9225D">
            <w:pPr>
              <w:pStyle w:val="SectionHeading"/>
              <w:rPr>
                <w:rFonts w:cstheme="majorHAnsi"/>
                <w:szCs w:val="20"/>
              </w:rPr>
            </w:pPr>
            <w:r w:rsidRPr="0055220A">
              <w:rPr>
                <w:rFonts w:cstheme="majorHAnsi"/>
                <w:szCs w:val="20"/>
              </w:rPr>
              <w:t>Billing Information</w:t>
            </w:r>
          </w:p>
        </w:tc>
      </w:tr>
      <w:tr w:rsidR="007C38D8" w:rsidRPr="0055220A" w14:paraId="5365318A" w14:textId="77777777" w:rsidTr="008628ED">
        <w:trPr>
          <w:trHeight w:val="230"/>
          <w:jc w:val="left"/>
        </w:trPr>
        <w:tc>
          <w:tcPr>
            <w:tcW w:w="10310" w:type="dxa"/>
            <w:gridSpan w:val="4"/>
            <w:vAlign w:val="center"/>
          </w:tcPr>
          <w:p w14:paraId="089B930E" w14:textId="77777777" w:rsidR="007C38D8" w:rsidRPr="0055220A" w:rsidRDefault="007C38D8" w:rsidP="00E53D09">
            <w:pPr>
              <w:rPr>
                <w:rFonts w:asciiTheme="majorHAnsi" w:hAnsiTheme="majorHAnsi" w:cstheme="majorHAnsi"/>
              </w:rPr>
            </w:pPr>
            <w:r w:rsidRPr="0055220A">
              <w:rPr>
                <w:rFonts w:asciiTheme="majorHAnsi" w:hAnsiTheme="majorHAnsi" w:cstheme="majorHAnsi"/>
              </w:rPr>
              <w:t xml:space="preserve">Payment Terms: </w:t>
            </w:r>
          </w:p>
        </w:tc>
      </w:tr>
      <w:tr w:rsidR="00D86421" w:rsidRPr="0055220A" w14:paraId="2E5E2DE4" w14:textId="77777777" w:rsidTr="008628ED">
        <w:trPr>
          <w:trHeight w:val="230"/>
          <w:jc w:val="left"/>
        </w:trPr>
        <w:tc>
          <w:tcPr>
            <w:tcW w:w="10310" w:type="dxa"/>
            <w:gridSpan w:val="4"/>
            <w:vAlign w:val="center"/>
          </w:tcPr>
          <w:p w14:paraId="6C2A5079" w14:textId="77777777" w:rsidR="00D86421" w:rsidRPr="0055220A" w:rsidRDefault="008628ED" w:rsidP="00E53D09">
            <w:pPr>
              <w:rPr>
                <w:rFonts w:asciiTheme="majorHAnsi" w:hAnsiTheme="majorHAnsi" w:cstheme="majorHAnsi"/>
              </w:rPr>
            </w:pPr>
            <w:r w:rsidRPr="0055220A">
              <w:rPr>
                <w:rFonts w:asciiTheme="majorHAnsi" w:hAnsiTheme="majorHAnsi" w:cstheme="majorHAnsi"/>
              </w:rPr>
              <w:t xml:space="preserve">Make Scrap Check Payable to: </w:t>
            </w:r>
          </w:p>
        </w:tc>
      </w:tr>
      <w:tr w:rsidR="007C38D8" w:rsidRPr="0055220A" w14:paraId="74C16009" w14:textId="77777777" w:rsidTr="00C373F2">
        <w:trPr>
          <w:trHeight w:val="230"/>
          <w:jc w:val="left"/>
        </w:trPr>
        <w:tc>
          <w:tcPr>
            <w:tcW w:w="10310" w:type="dxa"/>
            <w:gridSpan w:val="4"/>
            <w:vAlign w:val="center"/>
          </w:tcPr>
          <w:p w14:paraId="6E134816" w14:textId="77777777" w:rsidR="007C38D8" w:rsidRPr="0055220A" w:rsidRDefault="007C38D8" w:rsidP="00E53D09">
            <w:pPr>
              <w:rPr>
                <w:rFonts w:asciiTheme="majorHAnsi" w:hAnsiTheme="majorHAnsi" w:cstheme="majorHAnsi"/>
              </w:rPr>
            </w:pPr>
            <w:r w:rsidRPr="0055220A">
              <w:rPr>
                <w:rFonts w:asciiTheme="majorHAnsi" w:hAnsiTheme="majorHAnsi" w:cstheme="majorHAnsi"/>
              </w:rPr>
              <w:t>Mail Check To:</w:t>
            </w:r>
          </w:p>
        </w:tc>
      </w:tr>
      <w:tr w:rsidR="00D86421" w:rsidRPr="0055220A" w14:paraId="1521058F" w14:textId="77777777" w:rsidTr="008628ED">
        <w:trPr>
          <w:trHeight w:val="230"/>
          <w:jc w:val="left"/>
        </w:trPr>
        <w:tc>
          <w:tcPr>
            <w:tcW w:w="5155" w:type="dxa"/>
            <w:gridSpan w:val="2"/>
            <w:vAlign w:val="center"/>
          </w:tcPr>
          <w:p w14:paraId="398E36C6" w14:textId="77777777" w:rsidR="00D86421" w:rsidRPr="0055220A" w:rsidRDefault="00D86421" w:rsidP="00E53D09">
            <w:pPr>
              <w:rPr>
                <w:rFonts w:asciiTheme="majorHAnsi" w:hAnsiTheme="majorHAnsi" w:cstheme="majorHAnsi"/>
              </w:rPr>
            </w:pPr>
            <w:r w:rsidRPr="0055220A">
              <w:rPr>
                <w:rFonts w:asciiTheme="majorHAnsi" w:hAnsiTheme="majorHAnsi" w:cstheme="majorHAnsi"/>
              </w:rPr>
              <w:t>City:</w:t>
            </w:r>
          </w:p>
        </w:tc>
        <w:tc>
          <w:tcPr>
            <w:tcW w:w="2791" w:type="dxa"/>
            <w:vAlign w:val="center"/>
          </w:tcPr>
          <w:p w14:paraId="1FD82D5D" w14:textId="77777777" w:rsidR="00D86421" w:rsidRPr="0055220A" w:rsidRDefault="00D86421" w:rsidP="00E53D09">
            <w:pPr>
              <w:rPr>
                <w:rFonts w:asciiTheme="majorHAnsi" w:hAnsiTheme="majorHAnsi" w:cstheme="majorHAnsi"/>
              </w:rPr>
            </w:pPr>
            <w:r w:rsidRPr="0055220A">
              <w:rPr>
                <w:rFonts w:asciiTheme="majorHAnsi" w:hAnsiTheme="majorHAnsi" w:cstheme="majorHAnsi"/>
              </w:rPr>
              <w:t>State:</w:t>
            </w:r>
          </w:p>
        </w:tc>
        <w:tc>
          <w:tcPr>
            <w:tcW w:w="2364" w:type="dxa"/>
            <w:vAlign w:val="center"/>
          </w:tcPr>
          <w:p w14:paraId="4350FDAF" w14:textId="77777777" w:rsidR="00D86421" w:rsidRPr="0055220A" w:rsidRDefault="00D86421" w:rsidP="00E53D09">
            <w:pPr>
              <w:rPr>
                <w:rFonts w:asciiTheme="majorHAnsi" w:hAnsiTheme="majorHAnsi" w:cstheme="majorHAnsi"/>
              </w:rPr>
            </w:pPr>
            <w:r w:rsidRPr="0055220A">
              <w:rPr>
                <w:rFonts w:asciiTheme="majorHAnsi" w:hAnsiTheme="majorHAnsi" w:cstheme="majorHAnsi"/>
              </w:rPr>
              <w:t>ZIP</w:t>
            </w:r>
            <w:r w:rsidR="00B87390" w:rsidRPr="0055220A">
              <w:rPr>
                <w:rFonts w:asciiTheme="majorHAnsi" w:hAnsiTheme="majorHAnsi" w:cstheme="majorHAnsi"/>
              </w:rPr>
              <w:t xml:space="preserve"> Code</w:t>
            </w:r>
            <w:r w:rsidRPr="0055220A">
              <w:rPr>
                <w:rFonts w:asciiTheme="majorHAnsi" w:hAnsiTheme="majorHAnsi" w:cstheme="majorHAnsi"/>
              </w:rPr>
              <w:t>:</w:t>
            </w:r>
          </w:p>
        </w:tc>
      </w:tr>
      <w:tr w:rsidR="00D86421" w:rsidRPr="0055220A" w14:paraId="39B974C3" w14:textId="77777777" w:rsidTr="008628ED">
        <w:trPr>
          <w:trHeight w:val="230"/>
          <w:jc w:val="left"/>
        </w:trPr>
        <w:tc>
          <w:tcPr>
            <w:tcW w:w="10310" w:type="dxa"/>
            <w:gridSpan w:val="4"/>
            <w:vAlign w:val="center"/>
          </w:tcPr>
          <w:p w14:paraId="2EDEF067" w14:textId="77777777" w:rsidR="00D86421" w:rsidRPr="0055220A" w:rsidRDefault="007C38D8" w:rsidP="00E53D09">
            <w:pPr>
              <w:rPr>
                <w:rFonts w:asciiTheme="majorHAnsi" w:hAnsiTheme="majorHAnsi" w:cstheme="majorHAnsi"/>
              </w:rPr>
            </w:pPr>
            <w:r w:rsidRPr="0055220A">
              <w:rPr>
                <w:rFonts w:asciiTheme="majorHAnsi" w:hAnsiTheme="majorHAnsi" w:cstheme="majorHAnsi"/>
              </w:rPr>
              <w:t>**If writing check to a person and not company please attach a copy of a valid driver’s license.</w:t>
            </w:r>
          </w:p>
        </w:tc>
      </w:tr>
      <w:tr w:rsidR="00D86421" w:rsidRPr="0055220A" w14:paraId="00B7AA42" w14:textId="77777777" w:rsidTr="008628ED">
        <w:trPr>
          <w:trHeight w:val="230"/>
          <w:jc w:val="left"/>
        </w:trPr>
        <w:tc>
          <w:tcPr>
            <w:tcW w:w="10310" w:type="dxa"/>
            <w:gridSpan w:val="4"/>
            <w:shd w:val="clear" w:color="auto" w:fill="F2F2F2" w:themeFill="background1" w:themeFillShade="F2"/>
            <w:vAlign w:val="center"/>
          </w:tcPr>
          <w:p w14:paraId="1AC13269" w14:textId="77777777" w:rsidR="00D86421" w:rsidRPr="0055220A" w:rsidRDefault="00096D47" w:rsidP="00E53D09">
            <w:pPr>
              <w:pStyle w:val="SectionHeading"/>
              <w:rPr>
                <w:rFonts w:cstheme="majorHAnsi"/>
                <w:szCs w:val="20"/>
              </w:rPr>
            </w:pPr>
            <w:r w:rsidRPr="0055220A">
              <w:rPr>
                <w:rFonts w:cstheme="majorHAnsi"/>
                <w:szCs w:val="20"/>
              </w:rPr>
              <w:t>Scrap Agreement terms</w:t>
            </w:r>
          </w:p>
        </w:tc>
      </w:tr>
      <w:tr w:rsidR="00D86421" w:rsidRPr="0055220A" w14:paraId="69245673" w14:textId="77777777" w:rsidTr="008628ED">
        <w:trPr>
          <w:trHeight w:val="230"/>
          <w:jc w:val="left"/>
        </w:trPr>
        <w:tc>
          <w:tcPr>
            <w:tcW w:w="10310" w:type="dxa"/>
            <w:gridSpan w:val="4"/>
            <w:vAlign w:val="center"/>
          </w:tcPr>
          <w:p w14:paraId="210B5DBA" w14:textId="77777777" w:rsidR="00AB04E2" w:rsidRPr="0055220A" w:rsidRDefault="00AB04E2" w:rsidP="005952E7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pacing w:val="0"/>
                <w:highlight w:val="white"/>
                <w:lang w:val="en"/>
              </w:rPr>
            </w:pPr>
            <w:r w:rsidRPr="0055220A">
              <w:rPr>
                <w:rFonts w:asciiTheme="majorHAnsi" w:hAnsiTheme="majorHAnsi" w:cstheme="majorHAnsi"/>
                <w:color w:val="000000" w:themeColor="text1"/>
                <w:spacing w:val="0"/>
                <w:highlight w:val="white"/>
                <w:lang w:val="en"/>
              </w:rPr>
              <w:t>Please be sure your site has appropriate access for our trucks/equipment (e.g. no overhead power lines, firm ground, area to turn around, etc.)</w:t>
            </w:r>
          </w:p>
          <w:p w14:paraId="4C176171" w14:textId="77777777" w:rsidR="00AB04E2" w:rsidRPr="0055220A" w:rsidRDefault="00AB04E2" w:rsidP="005952E7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pacing w:val="0"/>
                <w:highlight w:val="white"/>
                <w:lang w:val="en"/>
              </w:rPr>
            </w:pPr>
            <w:r w:rsidRPr="0055220A">
              <w:rPr>
                <w:rFonts w:asciiTheme="majorHAnsi" w:hAnsiTheme="majorHAnsi" w:cstheme="majorHAnsi"/>
                <w:color w:val="000000" w:themeColor="text1"/>
                <w:spacing w:val="0"/>
                <w:highlight w:val="white"/>
                <w:lang w:val="en"/>
              </w:rPr>
              <w:t xml:space="preserve">For live load jobs there is a fee for each truck per hour and the clock starts from the scrap yard to the customer’s site and back to the yard. Prices are as follows: </w:t>
            </w:r>
          </w:p>
          <w:p w14:paraId="38020C39" w14:textId="77777777" w:rsidR="00AB04E2" w:rsidRPr="0055220A" w:rsidRDefault="00AB04E2" w:rsidP="00AB04E2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pacing w:val="0"/>
                <w:highlight w:val="white"/>
                <w:lang w:val="en"/>
              </w:rPr>
            </w:pPr>
            <w:r w:rsidRPr="0055220A">
              <w:rPr>
                <w:rFonts w:asciiTheme="majorHAnsi" w:hAnsiTheme="majorHAnsi" w:cstheme="majorHAnsi"/>
                <w:color w:val="000000" w:themeColor="text1"/>
                <w:spacing w:val="0"/>
                <w:highlight w:val="white"/>
                <w:lang w:val="en"/>
              </w:rPr>
              <w:t>Pick Truck: $100/hour</w:t>
            </w:r>
          </w:p>
          <w:p w14:paraId="419BB289" w14:textId="77777777" w:rsidR="00AB04E2" w:rsidRPr="0055220A" w:rsidRDefault="00AB04E2" w:rsidP="00AB04E2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pacing w:val="0"/>
                <w:highlight w:val="white"/>
                <w:lang w:val="en"/>
              </w:rPr>
            </w:pPr>
            <w:r w:rsidRPr="0055220A">
              <w:rPr>
                <w:rFonts w:asciiTheme="majorHAnsi" w:hAnsiTheme="majorHAnsi" w:cstheme="majorHAnsi"/>
                <w:color w:val="000000" w:themeColor="text1"/>
                <w:spacing w:val="0"/>
                <w:highlight w:val="white"/>
                <w:lang w:val="en"/>
              </w:rPr>
              <w:t>Roll-off Truck: $100/hour</w:t>
            </w:r>
          </w:p>
          <w:p w14:paraId="0D1D04B8" w14:textId="77777777" w:rsidR="00AB04E2" w:rsidRPr="0055220A" w:rsidRDefault="00AB04E2" w:rsidP="00AB04E2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pacing w:val="0"/>
                <w:highlight w:val="white"/>
                <w:lang w:val="en"/>
              </w:rPr>
            </w:pPr>
            <w:r w:rsidRPr="0055220A">
              <w:rPr>
                <w:rFonts w:asciiTheme="majorHAnsi" w:hAnsiTheme="majorHAnsi" w:cstheme="majorHAnsi"/>
                <w:color w:val="000000" w:themeColor="text1"/>
                <w:spacing w:val="0"/>
                <w:highlight w:val="white"/>
                <w:lang w:val="en"/>
              </w:rPr>
              <w:t xml:space="preserve">Tractor with Dump/Flat: </w:t>
            </w:r>
            <w:r w:rsidR="00E73F2A">
              <w:rPr>
                <w:rFonts w:asciiTheme="majorHAnsi" w:hAnsiTheme="majorHAnsi" w:cstheme="majorHAnsi"/>
                <w:color w:val="000000" w:themeColor="text1"/>
                <w:spacing w:val="0"/>
                <w:highlight w:val="white"/>
                <w:lang w:val="en"/>
              </w:rPr>
              <w:t>$100</w:t>
            </w:r>
            <w:r w:rsidRPr="0055220A">
              <w:rPr>
                <w:rFonts w:asciiTheme="majorHAnsi" w:hAnsiTheme="majorHAnsi" w:cstheme="majorHAnsi"/>
                <w:color w:val="000000" w:themeColor="text1"/>
                <w:spacing w:val="0"/>
                <w:highlight w:val="white"/>
                <w:lang w:val="en"/>
              </w:rPr>
              <w:t>.00/hour</w:t>
            </w:r>
          </w:p>
          <w:p w14:paraId="2D4ABD3E" w14:textId="77777777" w:rsidR="005952E7" w:rsidRPr="0055220A" w:rsidRDefault="00E50F46" w:rsidP="005952E7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pacing w:val="0"/>
                <w:highlight w:val="white"/>
                <w:lang w:val="en"/>
              </w:rPr>
            </w:pPr>
            <w:r w:rsidRPr="0055220A">
              <w:rPr>
                <w:rFonts w:asciiTheme="majorHAnsi" w:hAnsiTheme="majorHAnsi" w:cstheme="majorHAnsi"/>
                <w:color w:val="000000" w:themeColor="text1"/>
                <w:spacing w:val="0"/>
                <w:highlight w:val="white"/>
                <w:lang w:val="en"/>
              </w:rPr>
              <w:t xml:space="preserve">The price for the material is our current list price, which can be seen on our website.  Prices are subject to </w:t>
            </w:r>
            <w:r w:rsidR="005952E7" w:rsidRPr="0055220A">
              <w:rPr>
                <w:rFonts w:asciiTheme="majorHAnsi" w:hAnsiTheme="majorHAnsi" w:cstheme="majorHAnsi"/>
                <w:color w:val="000000" w:themeColor="text1"/>
                <w:spacing w:val="0"/>
                <w:highlight w:val="white"/>
                <w:lang w:val="en"/>
              </w:rPr>
              <w:t xml:space="preserve">    </w:t>
            </w:r>
            <w:r w:rsidRPr="0055220A">
              <w:rPr>
                <w:rFonts w:asciiTheme="majorHAnsi" w:hAnsiTheme="majorHAnsi" w:cstheme="majorHAnsi"/>
                <w:color w:val="000000" w:themeColor="text1"/>
                <w:spacing w:val="0"/>
                <w:highlight w:val="white"/>
                <w:lang w:val="en"/>
              </w:rPr>
              <w:t>change based on the mill scrap market prices.</w:t>
            </w:r>
          </w:p>
          <w:p w14:paraId="274AC86B" w14:textId="77777777" w:rsidR="005952E7" w:rsidRPr="0055220A" w:rsidRDefault="00E50F46" w:rsidP="005952E7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pacing w:val="0"/>
                <w:highlight w:val="white"/>
                <w:lang w:val="en"/>
              </w:rPr>
            </w:pPr>
            <w:r w:rsidRPr="0055220A">
              <w:rPr>
                <w:rFonts w:asciiTheme="majorHAnsi" w:hAnsiTheme="majorHAnsi" w:cstheme="majorHAnsi"/>
                <w:color w:val="000000" w:themeColor="text1"/>
                <w:spacing w:val="0"/>
                <w:highlight w:val="white"/>
                <w:lang w:val="en"/>
              </w:rPr>
              <w:t>Containers picked up with over 8,000 lbs. of recyclable metal in them have no charge for the container or the service, and we will pay for the scrap metal.     </w:t>
            </w:r>
          </w:p>
          <w:p w14:paraId="7AF782FD" w14:textId="77777777" w:rsidR="005952E7" w:rsidRPr="0055220A" w:rsidRDefault="00E50F46" w:rsidP="005952E7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pacing w:val="0"/>
                <w:highlight w:val="white"/>
                <w:lang w:val="en"/>
              </w:rPr>
            </w:pPr>
            <w:r w:rsidRPr="0055220A">
              <w:rPr>
                <w:rFonts w:asciiTheme="majorHAnsi" w:hAnsiTheme="majorHAnsi" w:cstheme="majorHAnsi"/>
                <w:color w:val="000000" w:themeColor="text1"/>
                <w:spacing w:val="0"/>
                <w:highlight w:val="white"/>
                <w:lang w:val="en"/>
              </w:rPr>
              <w:t>Containers picked up with 4,000 to 8,000 lbs. will result in a $150.00 charge for each trip, but you will still receive payment for the scrap metal. </w:t>
            </w:r>
          </w:p>
          <w:p w14:paraId="0469271D" w14:textId="77777777" w:rsidR="005952E7" w:rsidRPr="00F060C6" w:rsidRDefault="00E50F46" w:rsidP="005952E7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pacing w:val="0"/>
                <w:lang w:val="en"/>
              </w:rPr>
            </w:pPr>
            <w:r w:rsidRPr="00F060C6">
              <w:rPr>
                <w:rFonts w:asciiTheme="majorHAnsi" w:hAnsiTheme="majorHAnsi" w:cstheme="majorHAnsi"/>
                <w:color w:val="000000" w:themeColor="text1"/>
                <w:spacing w:val="0"/>
                <w:lang w:val="en"/>
              </w:rPr>
              <w:t>Containers picked up with less than 4,000 lbs. will result in a $150.00 charge for each trip, and no payment for the scrap metal.</w:t>
            </w:r>
          </w:p>
          <w:p w14:paraId="510E391C" w14:textId="77777777" w:rsidR="00F01C41" w:rsidRPr="00F060C6" w:rsidRDefault="00F01C41" w:rsidP="005952E7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pacing w:val="0"/>
                <w:lang w:val="en"/>
              </w:rPr>
            </w:pPr>
            <w:r w:rsidRPr="00F060C6">
              <w:rPr>
                <w:rFonts w:asciiTheme="majorHAnsi" w:hAnsiTheme="majorHAnsi" w:cstheme="majorHAnsi"/>
                <w:color w:val="000000" w:themeColor="text1"/>
                <w:spacing w:val="0"/>
                <w:lang w:val="en"/>
              </w:rPr>
              <w:t xml:space="preserve">Dump or flat trailers picked up with less than 20,000 lbs. will result in a charge of $150.00 for each pickup.  </w:t>
            </w:r>
          </w:p>
          <w:p w14:paraId="29B1BC24" w14:textId="77777777" w:rsidR="00F01C41" w:rsidRPr="00F060C6" w:rsidRDefault="00F01C41" w:rsidP="005952E7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pacing w:val="0"/>
                <w:lang w:val="en"/>
              </w:rPr>
            </w:pPr>
            <w:r w:rsidRPr="00F060C6">
              <w:rPr>
                <w:rFonts w:asciiTheme="majorHAnsi" w:hAnsiTheme="majorHAnsi" w:cstheme="majorHAnsi"/>
                <w:color w:val="000000" w:themeColor="text1"/>
                <w:spacing w:val="0"/>
                <w:lang w:val="en"/>
              </w:rPr>
              <w:t>Damage to equipment or other charges incurred will be billed to the customer at cost, to include labor required to correct problems.</w:t>
            </w:r>
          </w:p>
          <w:p w14:paraId="228B8A2C" w14:textId="77777777" w:rsidR="00620ED4" w:rsidRPr="0055220A" w:rsidRDefault="00620ED4" w:rsidP="005952E7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pacing w:val="0"/>
                <w:highlight w:val="white"/>
                <w:lang w:val="en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0"/>
                <w:highlight w:val="white"/>
                <w:lang w:val="en"/>
              </w:rPr>
              <w:t>**Containers picked up by TRIM for company use WILL NOT result in light bin charges.</w:t>
            </w:r>
          </w:p>
          <w:p w14:paraId="5E406C56" w14:textId="77777777" w:rsidR="005952E7" w:rsidRPr="0055220A" w:rsidRDefault="00E50F46" w:rsidP="005952E7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pacing w:val="0"/>
                <w:highlight w:val="white"/>
                <w:lang w:val="en"/>
              </w:rPr>
            </w:pPr>
            <w:r w:rsidRPr="0055220A">
              <w:rPr>
                <w:rFonts w:asciiTheme="majorHAnsi" w:hAnsiTheme="majorHAnsi" w:cstheme="majorHAnsi"/>
                <w:color w:val="000000" w:themeColor="text1"/>
                <w:spacing w:val="0"/>
                <w:highlight w:val="white"/>
                <w:lang w:val="en"/>
              </w:rPr>
              <w:t>Dry runs (service requested but then a change is made after the driver leaves to provide service) will result in a $150 charge for each trip.  </w:t>
            </w:r>
          </w:p>
          <w:p w14:paraId="6888FB7A" w14:textId="77777777" w:rsidR="00AB04E2" w:rsidRPr="0055220A" w:rsidRDefault="00AB04E2" w:rsidP="005952E7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pacing w:val="0"/>
                <w:highlight w:val="white"/>
                <w:lang w:val="en"/>
              </w:rPr>
            </w:pPr>
            <w:r w:rsidRPr="0055220A">
              <w:rPr>
                <w:rFonts w:asciiTheme="majorHAnsi" w:hAnsiTheme="majorHAnsi" w:cstheme="majorHAnsi"/>
                <w:color w:val="000000" w:themeColor="text1"/>
                <w:spacing w:val="0"/>
                <w:highlight w:val="white"/>
                <w:lang w:val="en"/>
              </w:rPr>
              <w:t>Containers that are dropped and then pulled with only one load of scrap will result in a $150.00 charge.</w:t>
            </w:r>
          </w:p>
          <w:p w14:paraId="6A246829" w14:textId="77777777" w:rsidR="005952E7" w:rsidRPr="0055220A" w:rsidRDefault="00E50F46" w:rsidP="005952E7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pacing w:val="0"/>
                <w:highlight w:val="white"/>
                <w:lang w:val="en"/>
              </w:rPr>
            </w:pPr>
            <w:r w:rsidRPr="0055220A">
              <w:rPr>
                <w:rFonts w:asciiTheme="majorHAnsi" w:hAnsiTheme="majorHAnsi" w:cstheme="majorHAnsi"/>
                <w:color w:val="000000" w:themeColor="text1"/>
                <w:spacing w:val="0"/>
                <w:highlight w:val="white"/>
                <w:lang w:val="en"/>
              </w:rPr>
              <w:t>Any non-scrap metal items, such as dirt, concrete, rock, garbage, wood, plastic, etc. will result in a deduction in the net weight of the material in the container.  Pictures of these items will be taken and emailed promptly.</w:t>
            </w:r>
          </w:p>
          <w:p w14:paraId="11BCDBDE" w14:textId="77777777" w:rsidR="00E50F46" w:rsidRPr="00F01C41" w:rsidRDefault="00E50F46" w:rsidP="00E50F46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 w:themeColor="text1"/>
                <w:spacing w:val="0"/>
                <w:highlight w:val="white"/>
                <w:lang w:val="en"/>
              </w:rPr>
            </w:pPr>
            <w:r w:rsidRPr="00F01C41">
              <w:rPr>
                <w:rFonts w:asciiTheme="majorHAnsi" w:hAnsiTheme="majorHAnsi" w:cstheme="majorHAnsi"/>
                <w:color w:val="000000" w:themeColor="text1"/>
                <w:spacing w:val="0"/>
                <w:highlight w:val="white"/>
                <w:lang w:val="en"/>
              </w:rPr>
              <w:t>Containers should be filled and ready for swap in two months or less</w:t>
            </w:r>
            <w:r w:rsidRPr="00F01C41">
              <w:rPr>
                <w:rFonts w:asciiTheme="majorHAnsi" w:hAnsiTheme="majorHAnsi" w:cstheme="majorHAnsi"/>
                <w:b/>
                <w:color w:val="000000" w:themeColor="text1"/>
                <w:spacing w:val="0"/>
                <w:highlight w:val="white"/>
                <w:lang w:val="en"/>
              </w:rPr>
              <w:t>.  If not, there will be a $100 per month demurrage charge for the container</w:t>
            </w:r>
            <w:r w:rsidR="00AE3372" w:rsidRPr="00F01C41">
              <w:rPr>
                <w:rFonts w:asciiTheme="majorHAnsi" w:hAnsiTheme="majorHAnsi" w:cstheme="majorHAnsi"/>
                <w:b/>
                <w:color w:val="000000" w:themeColor="text1"/>
                <w:spacing w:val="0"/>
                <w:highlight w:val="white"/>
                <w:lang w:val="en"/>
              </w:rPr>
              <w:t xml:space="preserve"> after the second month</w:t>
            </w:r>
            <w:r w:rsidRPr="00F01C41">
              <w:rPr>
                <w:rFonts w:asciiTheme="majorHAnsi" w:hAnsiTheme="majorHAnsi" w:cstheme="majorHAnsi"/>
                <w:b/>
                <w:color w:val="000000" w:themeColor="text1"/>
                <w:spacing w:val="0"/>
                <w:highlight w:val="white"/>
                <w:lang w:val="en"/>
              </w:rPr>
              <w:t>. </w:t>
            </w:r>
          </w:p>
          <w:p w14:paraId="154B8780" w14:textId="77777777" w:rsidR="00E50F46" w:rsidRPr="00F060C6" w:rsidRDefault="00E50F46" w:rsidP="00E50F4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pacing w:val="0"/>
                <w:lang w:val="en"/>
              </w:rPr>
            </w:pPr>
            <w:r w:rsidRPr="0055220A">
              <w:rPr>
                <w:rFonts w:asciiTheme="majorHAnsi" w:hAnsiTheme="majorHAnsi" w:cstheme="majorHAnsi"/>
                <w:b/>
                <w:bCs/>
                <w:color w:val="000000" w:themeColor="text1"/>
                <w:spacing w:val="0"/>
                <w:highlight w:val="white"/>
                <w:lang w:val="en"/>
              </w:rPr>
              <w:t>Our payment terms are net 30 days from the pickup of the container</w:t>
            </w:r>
            <w:r w:rsidRPr="0055220A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pacing w:val="0"/>
                <w:highlight w:val="white"/>
                <w:lang w:val="en"/>
              </w:rPr>
              <w:t>, </w:t>
            </w:r>
            <w:r w:rsidRPr="0055220A">
              <w:rPr>
                <w:rFonts w:asciiTheme="majorHAnsi" w:hAnsiTheme="majorHAnsi" w:cstheme="majorHAnsi"/>
                <w:b/>
                <w:bCs/>
                <w:color w:val="000000" w:themeColor="text1"/>
                <w:spacing w:val="0"/>
                <w:highlight w:val="white"/>
                <w:lang w:val="en"/>
              </w:rPr>
              <w:t>or completion of the job.</w:t>
            </w:r>
            <w:r w:rsidRPr="0055220A">
              <w:rPr>
                <w:rFonts w:asciiTheme="majorHAnsi" w:hAnsiTheme="majorHAnsi" w:cstheme="majorHAnsi"/>
                <w:color w:val="000000" w:themeColor="text1"/>
                <w:spacing w:val="0"/>
                <w:highlight w:val="white"/>
                <w:lang w:val="en"/>
              </w:rPr>
              <w:t xml:space="preserve">  We will email you a settlement </w:t>
            </w:r>
            <w:r w:rsidRPr="00F060C6">
              <w:rPr>
                <w:rFonts w:asciiTheme="majorHAnsi" w:hAnsiTheme="majorHAnsi" w:cstheme="majorHAnsi"/>
                <w:color w:val="000000" w:themeColor="text1"/>
                <w:spacing w:val="0"/>
                <w:lang w:val="en"/>
              </w:rPr>
              <w:t xml:space="preserve">report within </w:t>
            </w:r>
            <w:r w:rsidR="00F01C41" w:rsidRPr="00F060C6">
              <w:rPr>
                <w:rFonts w:asciiTheme="majorHAnsi" w:hAnsiTheme="majorHAnsi" w:cstheme="majorHAnsi"/>
                <w:color w:val="000000" w:themeColor="text1"/>
                <w:spacing w:val="0"/>
                <w:lang w:val="en"/>
              </w:rPr>
              <w:t>two working days</w:t>
            </w:r>
            <w:r w:rsidRPr="00F060C6">
              <w:rPr>
                <w:rFonts w:asciiTheme="majorHAnsi" w:hAnsiTheme="majorHAnsi" w:cstheme="majorHAnsi"/>
                <w:color w:val="000000" w:themeColor="text1"/>
                <w:spacing w:val="0"/>
                <w:lang w:val="en"/>
              </w:rPr>
              <w:t xml:space="preserve"> of receiving a container, showing the total weight received and the total amount you can expect to be paid. </w:t>
            </w:r>
          </w:p>
          <w:p w14:paraId="0D9A07A7" w14:textId="77777777" w:rsidR="00D86421" w:rsidRPr="0055220A" w:rsidRDefault="00D86421" w:rsidP="00E50F46">
            <w:pPr>
              <w:pStyle w:val="AgreementText"/>
              <w:framePr w:hSpace="0" w:wrap="auto" w:xAlign="left" w:yAlign="inline"/>
              <w:numPr>
                <w:ilvl w:val="0"/>
                <w:numId w:val="0"/>
              </w:numPr>
              <w:ind w:left="288"/>
              <w:rPr>
                <w:rFonts w:asciiTheme="majorHAnsi" w:hAnsiTheme="majorHAnsi" w:cstheme="majorHAnsi"/>
              </w:rPr>
            </w:pPr>
          </w:p>
        </w:tc>
      </w:tr>
      <w:tr w:rsidR="00D86421" w:rsidRPr="0055220A" w14:paraId="7B7FB4AA" w14:textId="77777777" w:rsidTr="008628ED">
        <w:trPr>
          <w:trHeight w:val="230"/>
          <w:jc w:val="left"/>
        </w:trPr>
        <w:tc>
          <w:tcPr>
            <w:tcW w:w="10310" w:type="dxa"/>
            <w:gridSpan w:val="4"/>
            <w:shd w:val="clear" w:color="auto" w:fill="F2F2F2" w:themeFill="background1" w:themeFillShade="F2"/>
            <w:vAlign w:val="center"/>
          </w:tcPr>
          <w:p w14:paraId="3215703D" w14:textId="77777777" w:rsidR="00D86421" w:rsidRPr="0055220A" w:rsidRDefault="00AB04E2" w:rsidP="00E53D09">
            <w:pPr>
              <w:pStyle w:val="SectionHeading"/>
              <w:rPr>
                <w:rFonts w:cstheme="majorHAnsi"/>
                <w:szCs w:val="20"/>
              </w:rPr>
            </w:pPr>
            <w:r w:rsidRPr="0055220A">
              <w:rPr>
                <w:rFonts w:cstheme="majorHAnsi"/>
                <w:szCs w:val="20"/>
              </w:rPr>
              <w:t xml:space="preserve"> </w:t>
            </w:r>
          </w:p>
        </w:tc>
      </w:tr>
      <w:tr w:rsidR="00D86421" w:rsidRPr="0055220A" w14:paraId="4EC7864D" w14:textId="77777777" w:rsidTr="008628ED">
        <w:trPr>
          <w:trHeight w:hRule="exact" w:val="1008"/>
          <w:jc w:val="left"/>
        </w:trPr>
        <w:tc>
          <w:tcPr>
            <w:tcW w:w="5155" w:type="dxa"/>
            <w:gridSpan w:val="2"/>
            <w:vAlign w:val="bottom"/>
          </w:tcPr>
          <w:p w14:paraId="6D42DC29" w14:textId="77777777" w:rsidR="00D86421" w:rsidRPr="0055220A" w:rsidRDefault="00D86421" w:rsidP="00E53D09">
            <w:pPr>
              <w:rPr>
                <w:rFonts w:asciiTheme="majorHAnsi" w:hAnsiTheme="majorHAnsi" w:cstheme="majorHAnsi"/>
              </w:rPr>
            </w:pPr>
            <w:r w:rsidRPr="0055220A">
              <w:rPr>
                <w:rFonts w:asciiTheme="majorHAnsi" w:hAnsiTheme="majorHAnsi" w:cstheme="majorHAnsi"/>
              </w:rPr>
              <w:t>Title:</w:t>
            </w:r>
          </w:p>
          <w:p w14:paraId="3904FB38" w14:textId="77777777" w:rsidR="00D86421" w:rsidRPr="0055220A" w:rsidRDefault="00D86421" w:rsidP="00E53D09">
            <w:pPr>
              <w:rPr>
                <w:rFonts w:asciiTheme="majorHAnsi" w:hAnsiTheme="majorHAnsi" w:cstheme="majorHAnsi"/>
              </w:rPr>
            </w:pPr>
            <w:r w:rsidRPr="0055220A">
              <w:rPr>
                <w:rFonts w:asciiTheme="majorHAnsi" w:hAnsiTheme="majorHAnsi" w:cstheme="majorHAnsi"/>
              </w:rPr>
              <w:t>Date:</w:t>
            </w:r>
          </w:p>
        </w:tc>
        <w:tc>
          <w:tcPr>
            <w:tcW w:w="5155" w:type="dxa"/>
            <w:gridSpan w:val="2"/>
            <w:vAlign w:val="bottom"/>
          </w:tcPr>
          <w:p w14:paraId="0F266398" w14:textId="77777777" w:rsidR="00D86421" w:rsidRPr="0055220A" w:rsidRDefault="002A5959" w:rsidP="002A595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Ashley Metal Recycling </w:t>
            </w:r>
            <w:r w:rsidR="00E9225D" w:rsidRPr="0055220A">
              <w:rPr>
                <w:rFonts w:asciiTheme="majorHAnsi" w:hAnsiTheme="majorHAnsi" w:cstheme="majorHAnsi"/>
              </w:rPr>
              <w:t>- Signature</w:t>
            </w:r>
          </w:p>
        </w:tc>
      </w:tr>
    </w:tbl>
    <w:p w14:paraId="577807C5" w14:textId="77777777" w:rsidR="00415F5F" w:rsidRPr="0055220A" w:rsidRDefault="00415F5F" w:rsidP="00F01C41">
      <w:pPr>
        <w:rPr>
          <w:rFonts w:asciiTheme="majorHAnsi" w:hAnsiTheme="majorHAnsi" w:cstheme="majorHAnsi"/>
        </w:rPr>
      </w:pPr>
    </w:p>
    <w:sectPr w:rsidR="00415F5F" w:rsidRPr="0055220A" w:rsidSect="00E53D09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89E21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E3C26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10F9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F4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9888C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1627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2226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B8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0AC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80A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0F8DC92"/>
    <w:lvl w:ilvl="0">
      <w:numFmt w:val="bullet"/>
      <w:lvlText w:val="*"/>
      <w:lvlJc w:val="left"/>
    </w:lvl>
  </w:abstractNum>
  <w:abstractNum w:abstractNumId="11" w15:restartNumberingAfterBreak="0">
    <w:nsid w:val="0A661D82"/>
    <w:multiLevelType w:val="hybridMultilevel"/>
    <w:tmpl w:val="865E2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1715AC"/>
    <w:multiLevelType w:val="hybridMultilevel"/>
    <w:tmpl w:val="ED602F72"/>
    <w:lvl w:ilvl="0" w:tplc="1B8C4734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EC478B"/>
    <w:multiLevelType w:val="hybridMultilevel"/>
    <w:tmpl w:val="5E541A6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747B65"/>
    <w:multiLevelType w:val="hybridMultilevel"/>
    <w:tmpl w:val="44723108"/>
    <w:lvl w:ilvl="0" w:tplc="BB66C65E">
      <w:start w:val="1"/>
      <w:numFmt w:val="decimal"/>
      <w:pStyle w:val="AgreementText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3921F2"/>
    <w:multiLevelType w:val="hybridMultilevel"/>
    <w:tmpl w:val="D0502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13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ED"/>
    <w:rsid w:val="00030071"/>
    <w:rsid w:val="00046202"/>
    <w:rsid w:val="00096D47"/>
    <w:rsid w:val="000C3395"/>
    <w:rsid w:val="001149DF"/>
    <w:rsid w:val="0011649E"/>
    <w:rsid w:val="0016303A"/>
    <w:rsid w:val="001648B2"/>
    <w:rsid w:val="001B0583"/>
    <w:rsid w:val="001D75DA"/>
    <w:rsid w:val="001E28EA"/>
    <w:rsid w:val="002128A8"/>
    <w:rsid w:val="00240AF1"/>
    <w:rsid w:val="0024648C"/>
    <w:rsid w:val="00253945"/>
    <w:rsid w:val="00256E58"/>
    <w:rsid w:val="002A5959"/>
    <w:rsid w:val="002C0936"/>
    <w:rsid w:val="002F3E07"/>
    <w:rsid w:val="00384215"/>
    <w:rsid w:val="003E1C80"/>
    <w:rsid w:val="00415F5F"/>
    <w:rsid w:val="004521E2"/>
    <w:rsid w:val="00461DCB"/>
    <w:rsid w:val="00491A66"/>
    <w:rsid w:val="00533EB0"/>
    <w:rsid w:val="0055220A"/>
    <w:rsid w:val="0056338C"/>
    <w:rsid w:val="005952E7"/>
    <w:rsid w:val="005D4280"/>
    <w:rsid w:val="005E62AE"/>
    <w:rsid w:val="00611753"/>
    <w:rsid w:val="00620ED4"/>
    <w:rsid w:val="006638AD"/>
    <w:rsid w:val="00671993"/>
    <w:rsid w:val="00677232"/>
    <w:rsid w:val="00685F02"/>
    <w:rsid w:val="006E6E62"/>
    <w:rsid w:val="00722DE8"/>
    <w:rsid w:val="00733AC6"/>
    <w:rsid w:val="007344B3"/>
    <w:rsid w:val="00737131"/>
    <w:rsid w:val="007A7A63"/>
    <w:rsid w:val="007C38D8"/>
    <w:rsid w:val="007C6BF2"/>
    <w:rsid w:val="00806C74"/>
    <w:rsid w:val="00825B9C"/>
    <w:rsid w:val="00852394"/>
    <w:rsid w:val="008628ED"/>
    <w:rsid w:val="008658E6"/>
    <w:rsid w:val="00884CA6"/>
    <w:rsid w:val="00890E21"/>
    <w:rsid w:val="008A18E6"/>
    <w:rsid w:val="008C5563"/>
    <w:rsid w:val="008D3BC4"/>
    <w:rsid w:val="009365CC"/>
    <w:rsid w:val="009531AA"/>
    <w:rsid w:val="009A7CA1"/>
    <w:rsid w:val="009C0C06"/>
    <w:rsid w:val="00A26A02"/>
    <w:rsid w:val="00A61A0F"/>
    <w:rsid w:val="00AB04E2"/>
    <w:rsid w:val="00AE1F72"/>
    <w:rsid w:val="00AE3372"/>
    <w:rsid w:val="00B04903"/>
    <w:rsid w:val="00B41C69"/>
    <w:rsid w:val="00B50E5E"/>
    <w:rsid w:val="00B52141"/>
    <w:rsid w:val="00B8004F"/>
    <w:rsid w:val="00B87390"/>
    <w:rsid w:val="00BE09D6"/>
    <w:rsid w:val="00C22A36"/>
    <w:rsid w:val="00C63324"/>
    <w:rsid w:val="00C81188"/>
    <w:rsid w:val="00CB6A49"/>
    <w:rsid w:val="00CC7CB7"/>
    <w:rsid w:val="00CE7A1F"/>
    <w:rsid w:val="00D02133"/>
    <w:rsid w:val="00D42EE8"/>
    <w:rsid w:val="00D461ED"/>
    <w:rsid w:val="00D62652"/>
    <w:rsid w:val="00D66A94"/>
    <w:rsid w:val="00D86421"/>
    <w:rsid w:val="00DC22F2"/>
    <w:rsid w:val="00DE2904"/>
    <w:rsid w:val="00E33DC8"/>
    <w:rsid w:val="00E50F46"/>
    <w:rsid w:val="00E53D09"/>
    <w:rsid w:val="00E73F2A"/>
    <w:rsid w:val="00E9225D"/>
    <w:rsid w:val="00EE1ABC"/>
    <w:rsid w:val="00F01C41"/>
    <w:rsid w:val="00F04B9B"/>
    <w:rsid w:val="00F060C6"/>
    <w:rsid w:val="00F1442E"/>
    <w:rsid w:val="00F149CC"/>
    <w:rsid w:val="00F225A4"/>
    <w:rsid w:val="00F27701"/>
    <w:rsid w:val="00F36631"/>
    <w:rsid w:val="00F4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54CE12"/>
  <w15:docId w15:val="{D60678D2-2B48-4299-A797-F50923DE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3D09"/>
    <w:rPr>
      <w:rFonts w:asciiTheme="minorHAnsi" w:hAnsiTheme="minorHAnsi"/>
      <w:spacing w:val="10"/>
      <w:sz w:val="16"/>
    </w:rPr>
  </w:style>
  <w:style w:type="paragraph" w:styleId="Heading1">
    <w:name w:val="heading 1"/>
    <w:basedOn w:val="Normal"/>
    <w:next w:val="Normal"/>
    <w:qFormat/>
    <w:rsid w:val="00E53D09"/>
    <w:pPr>
      <w:spacing w:after="80"/>
      <w:jc w:val="center"/>
      <w:outlineLvl w:val="0"/>
    </w:pPr>
    <w:rPr>
      <w:rFonts w:asciiTheme="majorHAnsi" w:hAnsiTheme="majorHAnsi"/>
      <w:b/>
      <w:caps/>
      <w:spacing w:val="20"/>
      <w:sz w:val="24"/>
      <w:szCs w:val="24"/>
    </w:rPr>
  </w:style>
  <w:style w:type="paragraph" w:styleId="Heading2">
    <w:name w:val="heading 2"/>
    <w:basedOn w:val="Normal"/>
    <w:next w:val="Normal"/>
    <w:qFormat/>
    <w:rsid w:val="00030071"/>
    <w:pPr>
      <w:framePr w:hSpace="180" w:wrap="around" w:hAnchor="text" w:xAlign="center" w:y="490"/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3945"/>
    <w:rPr>
      <w:rFonts w:ascii="Tahoma" w:hAnsi="Tahoma"/>
      <w:spacing w:val="10"/>
    </w:rPr>
    <w:tblPr>
      <w:jc w:val="center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  <w:trPr>
      <w:jc w:val="center"/>
    </w:trPr>
  </w:style>
  <w:style w:type="paragraph" w:styleId="BalloonText">
    <w:name w:val="Balloon Text"/>
    <w:basedOn w:val="Normal"/>
    <w:semiHidden/>
    <w:unhideWhenUsed/>
    <w:rsid w:val="00A26A02"/>
    <w:rPr>
      <w:rFonts w:cs="Tahoma"/>
      <w:szCs w:val="16"/>
    </w:rPr>
  </w:style>
  <w:style w:type="paragraph" w:customStyle="1" w:styleId="SectionHeading">
    <w:name w:val="Section Heading"/>
    <w:basedOn w:val="Normal"/>
    <w:qFormat/>
    <w:rsid w:val="00E53D09"/>
    <w:pPr>
      <w:jc w:val="center"/>
    </w:pPr>
    <w:rPr>
      <w:rFonts w:asciiTheme="majorHAnsi" w:hAnsiTheme="majorHAnsi"/>
      <w:caps/>
      <w:szCs w:val="16"/>
    </w:rPr>
  </w:style>
  <w:style w:type="paragraph" w:customStyle="1" w:styleId="AgreementText">
    <w:name w:val="Agreement Text"/>
    <w:basedOn w:val="Normal"/>
    <w:unhideWhenUsed/>
    <w:qFormat/>
    <w:rsid w:val="00685F02"/>
    <w:pPr>
      <w:framePr w:hSpace="180" w:wrap="around" w:hAnchor="text" w:xAlign="center" w:y="490"/>
      <w:numPr>
        <w:numId w:val="2"/>
      </w:numPr>
      <w:spacing w:before="40" w:after="80"/>
    </w:pPr>
  </w:style>
  <w:style w:type="character" w:styleId="PlaceholderText">
    <w:name w:val="Placeholder Text"/>
    <w:basedOn w:val="DefaultParagraphFont"/>
    <w:uiPriority w:val="99"/>
    <w:semiHidden/>
    <w:rsid w:val="00E53D09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5952E7"/>
    <w:pPr>
      <w:ind w:left="720"/>
      <w:contextualSpacing/>
    </w:pPr>
  </w:style>
  <w:style w:type="character" w:customStyle="1" w:styleId="spacer">
    <w:name w:val="spacer"/>
    <w:basedOn w:val="DefaultParagraphFont"/>
    <w:rsid w:val="002A5959"/>
  </w:style>
  <w:style w:type="character" w:styleId="Hyperlink">
    <w:name w:val="Hyperlink"/>
    <w:basedOn w:val="DefaultParagraphFont"/>
    <w:uiPriority w:val="99"/>
    <w:semiHidden/>
    <w:unhideWhenUsed/>
    <w:rsid w:val="002A59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304-489-23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rimont%20Office\AppData\Roaming\Microsoft\Templates\Business%20credi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plication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F1E4FDE-CD6A-40A0-A1FC-0BA954BB71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</Template>
  <TotalTime>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credit application</vt:lpstr>
    </vt:vector>
  </TitlesOfParts>
  <Company>Hewlett-Packard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credit application</dc:title>
  <dc:creator>Farimont Office</dc:creator>
  <cp:lastModifiedBy>Ashley Metal</cp:lastModifiedBy>
  <cp:revision>2</cp:revision>
  <cp:lastPrinted>2019-06-24T11:54:00Z</cp:lastPrinted>
  <dcterms:created xsi:type="dcterms:W3CDTF">2019-06-24T15:40:00Z</dcterms:created>
  <dcterms:modified xsi:type="dcterms:W3CDTF">2019-06-24T15:40:00Z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TC010427471033</vt:lpwstr>
  </property>
</Properties>
</file>